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8BB" w:rsidRPr="003410D2" w:rsidRDefault="00EA6F6E" w:rsidP="002848BB">
      <w:pPr>
        <w:pStyle w:val="NormalWeb"/>
        <w:shd w:val="clear" w:color="auto" w:fill="FFFFFF"/>
        <w:spacing w:after="160"/>
        <w:rPr>
          <w:rFonts w:ascii="Arial" w:hAnsi="Arial" w:cs="Arial"/>
          <w:sz w:val="20"/>
          <w:szCs w:val="22"/>
        </w:rPr>
      </w:pPr>
      <w:r w:rsidRPr="0044342E">
        <w:rPr>
          <w:rFonts w:ascii="Arial" w:hAnsi="Arial" w:cs="Arial"/>
          <w:noProof/>
          <w:sz w:val="20"/>
          <w:szCs w:val="22"/>
        </w:rPr>
        <w:drawing>
          <wp:inline distT="0" distB="0" distL="0" distR="0" wp14:anchorId="02DE217F" wp14:editId="1EB7A549">
            <wp:extent cx="2714625" cy="600075"/>
            <wp:effectExtent l="19050" t="0" r="9525" b="0"/>
            <wp:docPr id="1" name="Picture 1" descr="BCPS_IDE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small"/>
                    <pic:cNvPicPr>
                      <a:picLocks noChangeAspect="1" noChangeArrowheads="1"/>
                    </pic:cNvPicPr>
                  </pic:nvPicPr>
                  <pic:blipFill>
                    <a:blip r:embed="rId5" cstate="print"/>
                    <a:srcRect/>
                    <a:stretch>
                      <a:fillRect/>
                    </a:stretch>
                  </pic:blipFill>
                  <pic:spPr bwMode="auto">
                    <a:xfrm>
                      <a:off x="0" y="0"/>
                      <a:ext cx="2714625" cy="600075"/>
                    </a:xfrm>
                    <a:prstGeom prst="rect">
                      <a:avLst/>
                    </a:prstGeom>
                    <a:noFill/>
                    <a:ln w="9525">
                      <a:noFill/>
                      <a:miter lim="800000"/>
                      <a:headEnd/>
                      <a:tailEnd/>
                    </a:ln>
                  </pic:spPr>
                </pic:pic>
              </a:graphicData>
            </a:graphic>
          </wp:inline>
        </w:drawing>
      </w:r>
      <w:r w:rsidR="00AE62D0" w:rsidRPr="0044342E">
        <w:rPr>
          <w:rFonts w:ascii="Arial" w:hAnsi="Arial" w:cs="Arial"/>
          <w:sz w:val="20"/>
          <w:szCs w:val="22"/>
        </w:rPr>
        <w:br/>
      </w:r>
      <w:r w:rsidR="0044342E" w:rsidRPr="0044342E">
        <w:rPr>
          <w:rFonts w:ascii="Arial" w:hAnsi="Arial" w:cs="Arial"/>
          <w:b/>
          <w:sz w:val="20"/>
          <w:szCs w:val="22"/>
        </w:rPr>
        <w:br/>
      </w:r>
      <w:r w:rsidR="0044342E" w:rsidRPr="003410D2">
        <w:rPr>
          <w:rFonts w:ascii="Arial" w:hAnsi="Arial" w:cs="Arial"/>
          <w:b/>
          <w:sz w:val="20"/>
          <w:szCs w:val="22"/>
        </w:rPr>
        <w:t xml:space="preserve">Ministry of Environment and Climate Change Strategy </w:t>
      </w:r>
      <w:r w:rsidR="0044342E" w:rsidRPr="003410D2">
        <w:rPr>
          <w:rFonts w:ascii="Arial" w:hAnsi="Arial" w:cs="Arial"/>
          <w:b/>
          <w:sz w:val="20"/>
          <w:szCs w:val="22"/>
        </w:rPr>
        <w:br/>
      </w:r>
      <w:r w:rsidR="0044342E" w:rsidRPr="003410D2">
        <w:rPr>
          <w:rFonts w:ascii="Arial" w:hAnsi="Arial" w:cs="Arial"/>
          <w:b/>
          <w:sz w:val="20"/>
          <w:szCs w:val="22"/>
        </w:rPr>
        <w:br/>
      </w:r>
      <w:r w:rsidR="0044342E" w:rsidRPr="003410D2">
        <w:rPr>
          <w:rFonts w:ascii="Arial" w:hAnsi="Arial" w:cs="Arial"/>
          <w:sz w:val="20"/>
          <w:szCs w:val="22"/>
        </w:rPr>
        <w:t>Currently there are 2 permanent vacancies; 1 vacancy in Kamloops and 1 vacancy in Prince George.</w:t>
      </w:r>
      <w:r w:rsidR="0044342E" w:rsidRPr="003410D2">
        <w:rPr>
          <w:rFonts w:ascii="Arial" w:hAnsi="Arial" w:cs="Arial"/>
          <w:sz w:val="20"/>
          <w:szCs w:val="22"/>
        </w:rPr>
        <w:br/>
      </w:r>
      <w:r w:rsidR="00E73983" w:rsidRPr="003410D2">
        <w:rPr>
          <w:rFonts w:ascii="Arial" w:hAnsi="Arial" w:cs="Arial"/>
          <w:b/>
          <w:sz w:val="20"/>
          <w:szCs w:val="22"/>
        </w:rPr>
        <w:br/>
      </w:r>
      <w:r w:rsidR="002848BB" w:rsidRPr="003410D2">
        <w:rPr>
          <w:rStyle w:val="Strong"/>
          <w:rFonts w:ascii="Arial" w:hAnsi="Arial" w:cs="Arial"/>
          <w:sz w:val="20"/>
          <w:szCs w:val="22"/>
        </w:rPr>
        <w:t>Environmental Impact Assessment Biologist</w:t>
      </w:r>
      <w:r w:rsidR="002848BB" w:rsidRPr="003410D2">
        <w:rPr>
          <w:rFonts w:ascii="Arial" w:hAnsi="Arial" w:cs="Arial"/>
          <w:b/>
          <w:bCs/>
          <w:sz w:val="20"/>
          <w:szCs w:val="22"/>
        </w:rPr>
        <w:br/>
      </w:r>
      <w:r w:rsidR="002848BB" w:rsidRPr="003410D2">
        <w:rPr>
          <w:rFonts w:ascii="Arial" w:hAnsi="Arial" w:cs="Arial"/>
          <w:b/>
          <w:sz w:val="20"/>
          <w:szCs w:val="22"/>
        </w:rPr>
        <w:t>$63,973.31 - $72,937.86 annually effective April 14, 2019</w:t>
      </w:r>
      <w:r w:rsidR="0044342E" w:rsidRPr="003410D2">
        <w:rPr>
          <w:rFonts w:ascii="Arial" w:hAnsi="Arial" w:cs="Arial"/>
          <w:sz w:val="20"/>
          <w:szCs w:val="22"/>
        </w:rPr>
        <w:br/>
      </w:r>
      <w:r w:rsidR="0044342E" w:rsidRPr="003410D2">
        <w:rPr>
          <w:rFonts w:ascii="Arial" w:hAnsi="Arial" w:cs="Arial"/>
          <w:sz w:val="20"/>
          <w:szCs w:val="22"/>
        </w:rPr>
        <w:br/>
      </w:r>
      <w:r w:rsidR="002848BB" w:rsidRPr="003410D2">
        <w:rPr>
          <w:rFonts w:ascii="Arial" w:hAnsi="Arial" w:cs="Arial"/>
          <w:sz w:val="20"/>
          <w:szCs w:val="22"/>
        </w:rPr>
        <w:t xml:space="preserve">The Monitoring, Assessment and Stewardship (MAS) Section is located within the regional offices of the Environmental Protection Division of the Ministry of Environment and Climate Change Strategy. This Section houses the regional expertise in environmental impact monitoring and assessment related to point and non-point sources of water, land and air pollution. </w:t>
      </w:r>
      <w:r w:rsidR="0044342E" w:rsidRPr="003410D2">
        <w:rPr>
          <w:rFonts w:ascii="Arial" w:hAnsi="Arial" w:cs="Arial"/>
          <w:sz w:val="20"/>
          <w:szCs w:val="22"/>
        </w:rPr>
        <w:br/>
      </w:r>
      <w:r w:rsidR="0044342E" w:rsidRPr="003410D2">
        <w:rPr>
          <w:rFonts w:ascii="Arial" w:hAnsi="Arial" w:cs="Arial"/>
          <w:sz w:val="20"/>
          <w:szCs w:val="22"/>
        </w:rPr>
        <w:br/>
        <w:t>The Environmental Impact Assessment Biologist</w:t>
      </w:r>
      <w:r w:rsidR="002848BB" w:rsidRPr="003410D2">
        <w:rPr>
          <w:rFonts w:ascii="Arial" w:hAnsi="Arial" w:cs="Arial"/>
          <w:sz w:val="20"/>
          <w:szCs w:val="22"/>
        </w:rPr>
        <w:t xml:space="preserve"> provides biological, chemical and other environmental impact assessment (EIA) support to legislated and other statutory decision makers by recommending effluent management and monitoring requirements for Environmental Management Act authorizations. This position designs, implements and assesses water quality monitoring programs for EIA studies and provides technical input on Environmental Management Act and Environmental Assessment Act reviews. Other responsibilities include monitoring support </w:t>
      </w:r>
      <w:r w:rsidR="0044342E" w:rsidRPr="003410D2">
        <w:rPr>
          <w:rFonts w:ascii="Arial" w:hAnsi="Arial" w:cs="Arial"/>
          <w:sz w:val="20"/>
          <w:szCs w:val="22"/>
        </w:rPr>
        <w:t>for site</w:t>
      </w:r>
      <w:r w:rsidR="002848BB" w:rsidRPr="003410D2">
        <w:rPr>
          <w:rFonts w:ascii="Arial" w:hAnsi="Arial" w:cs="Arial"/>
          <w:sz w:val="20"/>
          <w:szCs w:val="22"/>
        </w:rPr>
        <w:t xml:space="preserve">-specific water quality objectives development, providing impact assessment </w:t>
      </w:r>
      <w:r w:rsidR="0044342E" w:rsidRPr="003410D2">
        <w:rPr>
          <w:rFonts w:ascii="Arial" w:hAnsi="Arial" w:cs="Arial"/>
          <w:sz w:val="20"/>
          <w:szCs w:val="22"/>
        </w:rPr>
        <w:t>support for</w:t>
      </w:r>
      <w:r w:rsidR="002848BB" w:rsidRPr="003410D2">
        <w:rPr>
          <w:rFonts w:ascii="Arial" w:hAnsi="Arial" w:cs="Arial"/>
          <w:sz w:val="20"/>
          <w:szCs w:val="22"/>
        </w:rPr>
        <w:t xml:space="preserve"> enforcement activities under the Environmental Management Act and Canada Fisheries Act, maintaining knowledge of current research in the field, overseeing junior staff, and administratively managing contracts. </w:t>
      </w:r>
      <w:bookmarkStart w:id="0" w:name="_GoBack"/>
      <w:bookmarkEnd w:id="0"/>
    </w:p>
    <w:p w:rsidR="00AE62D0" w:rsidRPr="003410D2" w:rsidRDefault="00AE62D0" w:rsidP="00AE62D0">
      <w:pPr>
        <w:pStyle w:val="Heading2"/>
        <w:shd w:val="clear" w:color="auto" w:fill="FFFFFF"/>
        <w:spacing w:line="300" w:lineRule="atLeast"/>
        <w:rPr>
          <w:rFonts w:ascii="Arial" w:hAnsi="Arial" w:cs="Arial"/>
          <w:b/>
          <w:color w:val="auto"/>
          <w:sz w:val="20"/>
          <w:szCs w:val="22"/>
        </w:rPr>
      </w:pPr>
      <w:r w:rsidRPr="003410D2">
        <w:rPr>
          <w:rFonts w:ascii="Arial" w:hAnsi="Arial" w:cs="Arial"/>
          <w:b/>
          <w:color w:val="auto"/>
          <w:sz w:val="20"/>
          <w:szCs w:val="22"/>
        </w:rPr>
        <w:t>Qualifications for this role include:</w:t>
      </w:r>
    </w:p>
    <w:p w:rsidR="0044342E" w:rsidRPr="003410D2" w:rsidRDefault="002848BB" w:rsidP="0044342E">
      <w:pPr>
        <w:pStyle w:val="ListParagraph"/>
        <w:numPr>
          <w:ilvl w:val="0"/>
          <w:numId w:val="5"/>
        </w:numPr>
        <w:shd w:val="clear" w:color="auto" w:fill="FFFFFF"/>
        <w:spacing w:after="160" w:line="240" w:lineRule="auto"/>
        <w:rPr>
          <w:rFonts w:ascii="Arial" w:eastAsia="Times New Roman" w:hAnsi="Arial" w:cs="Arial"/>
          <w:sz w:val="20"/>
          <w:lang w:eastAsia="en-CA"/>
        </w:rPr>
      </w:pPr>
      <w:r w:rsidRPr="003410D2">
        <w:rPr>
          <w:rFonts w:ascii="Arial" w:eastAsia="Times New Roman" w:hAnsi="Arial" w:cs="Arial"/>
          <w:sz w:val="20"/>
          <w:lang w:eastAsia="en-CA"/>
        </w:rPr>
        <w:t>Bachelor's degree in Biology, Environmental Studies or various multi-disciplinary resource management studies, or other related fields, and 3 years of recent, related experience*; or</w:t>
      </w:r>
    </w:p>
    <w:p w:rsidR="0044342E" w:rsidRPr="003410D2" w:rsidRDefault="002848BB" w:rsidP="0044342E">
      <w:pPr>
        <w:pStyle w:val="ListParagraph"/>
        <w:numPr>
          <w:ilvl w:val="0"/>
          <w:numId w:val="5"/>
        </w:numPr>
        <w:shd w:val="clear" w:color="auto" w:fill="FFFFFF"/>
        <w:spacing w:after="160" w:line="240" w:lineRule="auto"/>
        <w:rPr>
          <w:rFonts w:ascii="Arial" w:eastAsia="Times New Roman" w:hAnsi="Arial" w:cs="Arial"/>
          <w:sz w:val="20"/>
          <w:lang w:eastAsia="en-CA"/>
        </w:rPr>
      </w:pPr>
      <w:r w:rsidRPr="003410D2">
        <w:rPr>
          <w:rFonts w:ascii="Arial" w:eastAsia="Times New Roman" w:hAnsi="Arial" w:cs="Arial"/>
          <w:sz w:val="20"/>
          <w:lang w:eastAsia="en-CA"/>
        </w:rPr>
        <w:t xml:space="preserve">Other relevant combinations of education and experience such as a </w:t>
      </w:r>
      <w:proofErr w:type="gramStart"/>
      <w:r w:rsidRPr="003410D2">
        <w:rPr>
          <w:rFonts w:ascii="Arial" w:eastAsia="Times New Roman" w:hAnsi="Arial" w:cs="Arial"/>
          <w:sz w:val="20"/>
          <w:lang w:eastAsia="en-CA"/>
        </w:rPr>
        <w:t>Master's</w:t>
      </w:r>
      <w:proofErr w:type="gramEnd"/>
      <w:r w:rsidRPr="003410D2">
        <w:rPr>
          <w:rFonts w:ascii="Arial" w:eastAsia="Times New Roman" w:hAnsi="Arial" w:cs="Arial"/>
          <w:sz w:val="20"/>
          <w:lang w:eastAsia="en-CA"/>
        </w:rPr>
        <w:t xml:space="preserve"> degree in a related field, plus 2 years of recent, related experience* may be considered.</w:t>
      </w:r>
    </w:p>
    <w:p w:rsidR="0099287B" w:rsidRDefault="002848BB" w:rsidP="0044342E">
      <w:pPr>
        <w:pStyle w:val="ListParagraph"/>
        <w:numPr>
          <w:ilvl w:val="0"/>
          <w:numId w:val="5"/>
        </w:numPr>
        <w:shd w:val="clear" w:color="auto" w:fill="FFFFFF"/>
        <w:spacing w:after="160" w:line="240" w:lineRule="auto"/>
        <w:rPr>
          <w:rFonts w:ascii="Arial" w:eastAsia="Times New Roman" w:hAnsi="Arial" w:cs="Arial"/>
          <w:sz w:val="20"/>
          <w:lang w:eastAsia="en-CA"/>
        </w:rPr>
      </w:pPr>
      <w:r w:rsidRPr="003410D2">
        <w:rPr>
          <w:rFonts w:ascii="Arial" w:eastAsia="Times New Roman" w:hAnsi="Arial" w:cs="Arial"/>
          <w:sz w:val="20"/>
          <w:lang w:eastAsia="en-CA"/>
        </w:rPr>
        <w:t>Applicants who possess the above educational requirements and demonstrate on their resume that they have experience directly related to aquatic environmental impact assessment may be preferred.</w:t>
      </w:r>
    </w:p>
    <w:p w:rsidR="002848BB" w:rsidRPr="0099287B" w:rsidRDefault="0099287B" w:rsidP="0044342E">
      <w:pPr>
        <w:pStyle w:val="ListParagraph"/>
        <w:numPr>
          <w:ilvl w:val="0"/>
          <w:numId w:val="5"/>
        </w:numPr>
        <w:shd w:val="clear" w:color="auto" w:fill="FFFFFF"/>
        <w:spacing w:after="160" w:line="240" w:lineRule="auto"/>
        <w:rPr>
          <w:rFonts w:ascii="Arial" w:eastAsia="Times New Roman" w:hAnsi="Arial" w:cs="Arial"/>
          <w:sz w:val="20"/>
          <w:szCs w:val="20"/>
          <w:lang w:eastAsia="en-CA"/>
        </w:rPr>
      </w:pPr>
      <w:r w:rsidRPr="0099287B">
        <w:rPr>
          <w:rFonts w:ascii="Arial" w:hAnsi="Arial" w:cs="Arial"/>
          <w:sz w:val="20"/>
          <w:szCs w:val="20"/>
        </w:rPr>
        <w:t>Membership in good standing or immediate eligibility for membership as a Registered Professional Biologist (</w:t>
      </w:r>
      <w:proofErr w:type="spellStart"/>
      <w:r w:rsidRPr="0099287B">
        <w:rPr>
          <w:rFonts w:ascii="Arial" w:hAnsi="Arial" w:cs="Arial"/>
          <w:sz w:val="20"/>
          <w:szCs w:val="20"/>
        </w:rPr>
        <w:t>RPBio</w:t>
      </w:r>
      <w:proofErr w:type="spellEnd"/>
      <w:r w:rsidRPr="0099287B">
        <w:rPr>
          <w:rFonts w:ascii="Arial" w:hAnsi="Arial" w:cs="Arial"/>
          <w:sz w:val="20"/>
          <w:szCs w:val="20"/>
        </w:rPr>
        <w:t>) with the College of Applied Biologists of BC.</w:t>
      </w:r>
    </w:p>
    <w:p w:rsidR="002848BB" w:rsidRPr="002848BB" w:rsidRDefault="002848BB" w:rsidP="002848BB">
      <w:pPr>
        <w:shd w:val="clear" w:color="auto" w:fill="FFFFFF"/>
        <w:spacing w:after="160" w:line="240" w:lineRule="auto"/>
        <w:rPr>
          <w:rFonts w:ascii="Arial" w:eastAsia="Times New Roman" w:hAnsi="Arial" w:cs="Arial"/>
          <w:sz w:val="20"/>
          <w:lang w:eastAsia="en-CA"/>
        </w:rPr>
      </w:pPr>
      <w:r w:rsidRPr="003410D2">
        <w:rPr>
          <w:rFonts w:ascii="Arial" w:eastAsia="Times New Roman" w:hAnsi="Arial" w:cs="Arial"/>
          <w:b/>
          <w:bCs/>
          <w:sz w:val="20"/>
          <w:lang w:eastAsia="en-CA"/>
        </w:rPr>
        <w:t>*Related Experience must have been completed in the last 5 years and must include 2 or more of the following:</w:t>
      </w:r>
    </w:p>
    <w:p w:rsidR="0044342E" w:rsidRPr="003410D2" w:rsidRDefault="002848BB" w:rsidP="0044342E">
      <w:pPr>
        <w:pStyle w:val="ListParagraph"/>
        <w:numPr>
          <w:ilvl w:val="0"/>
          <w:numId w:val="6"/>
        </w:numPr>
        <w:shd w:val="clear" w:color="auto" w:fill="FFFFFF"/>
        <w:spacing w:after="160" w:line="240" w:lineRule="auto"/>
        <w:rPr>
          <w:rFonts w:ascii="Arial" w:eastAsia="Times New Roman" w:hAnsi="Arial" w:cs="Arial"/>
          <w:sz w:val="20"/>
          <w:lang w:eastAsia="en-CA"/>
        </w:rPr>
      </w:pPr>
      <w:r w:rsidRPr="003410D2">
        <w:rPr>
          <w:rFonts w:ascii="Arial" w:eastAsia="Times New Roman" w:hAnsi="Arial" w:cs="Arial"/>
          <w:sz w:val="20"/>
          <w:lang w:eastAsia="en-CA"/>
        </w:rPr>
        <w:t>Experience managing complex and sensitive projects (project proposals, budget management, implementation analysis and recommendations)</w:t>
      </w:r>
    </w:p>
    <w:p w:rsidR="0044342E" w:rsidRPr="003410D2" w:rsidRDefault="002848BB" w:rsidP="0044342E">
      <w:pPr>
        <w:pStyle w:val="ListParagraph"/>
        <w:numPr>
          <w:ilvl w:val="0"/>
          <w:numId w:val="6"/>
        </w:numPr>
        <w:shd w:val="clear" w:color="auto" w:fill="FFFFFF"/>
        <w:spacing w:after="160" w:line="240" w:lineRule="auto"/>
        <w:rPr>
          <w:rFonts w:ascii="Arial" w:eastAsia="Times New Roman" w:hAnsi="Arial" w:cs="Arial"/>
          <w:sz w:val="20"/>
          <w:lang w:eastAsia="en-CA"/>
        </w:rPr>
      </w:pPr>
      <w:r w:rsidRPr="003410D2">
        <w:rPr>
          <w:rFonts w:ascii="Arial" w:eastAsia="Times New Roman" w:hAnsi="Arial" w:cs="Arial"/>
          <w:sz w:val="20"/>
          <w:lang w:eastAsia="en-CA"/>
        </w:rPr>
        <w:t>Managing and conducting environmental monitoring, assessments and reporting;</w:t>
      </w:r>
    </w:p>
    <w:p w:rsidR="0044342E" w:rsidRPr="003410D2" w:rsidRDefault="002848BB" w:rsidP="0044342E">
      <w:pPr>
        <w:pStyle w:val="ListParagraph"/>
        <w:numPr>
          <w:ilvl w:val="0"/>
          <w:numId w:val="6"/>
        </w:numPr>
        <w:shd w:val="clear" w:color="auto" w:fill="FFFFFF"/>
        <w:spacing w:after="160" w:line="240" w:lineRule="auto"/>
        <w:rPr>
          <w:rFonts w:ascii="Arial" w:eastAsia="Times New Roman" w:hAnsi="Arial" w:cs="Arial"/>
          <w:sz w:val="20"/>
          <w:lang w:eastAsia="en-CA"/>
        </w:rPr>
      </w:pPr>
      <w:r w:rsidRPr="003410D2">
        <w:rPr>
          <w:rFonts w:ascii="Arial" w:eastAsia="Times New Roman" w:hAnsi="Arial" w:cs="Arial"/>
          <w:sz w:val="20"/>
          <w:lang w:eastAsia="en-CA"/>
        </w:rPr>
        <w:t>Liaising with environmental regulatory agencies and non-government agencies;</w:t>
      </w:r>
    </w:p>
    <w:p w:rsidR="0044342E" w:rsidRPr="003410D2" w:rsidRDefault="002848BB" w:rsidP="0044342E">
      <w:pPr>
        <w:pStyle w:val="ListParagraph"/>
        <w:numPr>
          <w:ilvl w:val="0"/>
          <w:numId w:val="6"/>
        </w:numPr>
        <w:shd w:val="clear" w:color="auto" w:fill="FFFFFF"/>
        <w:spacing w:after="160" w:line="240" w:lineRule="auto"/>
        <w:rPr>
          <w:rFonts w:ascii="Arial" w:eastAsia="Times New Roman" w:hAnsi="Arial" w:cs="Arial"/>
          <w:sz w:val="20"/>
          <w:lang w:eastAsia="en-CA"/>
        </w:rPr>
      </w:pPr>
      <w:r w:rsidRPr="003410D2">
        <w:rPr>
          <w:rFonts w:ascii="Arial" w:eastAsia="Times New Roman" w:hAnsi="Arial" w:cs="Arial"/>
          <w:sz w:val="20"/>
          <w:lang w:eastAsia="en-CA"/>
        </w:rPr>
        <w:t>Experience conducting aquatic or marine environmental impact assessments and making recommendations; and,</w:t>
      </w:r>
    </w:p>
    <w:p w:rsidR="00C02935" w:rsidRPr="003410D2" w:rsidRDefault="002848BB" w:rsidP="0044342E">
      <w:pPr>
        <w:pStyle w:val="ListParagraph"/>
        <w:numPr>
          <w:ilvl w:val="0"/>
          <w:numId w:val="6"/>
        </w:numPr>
        <w:shd w:val="clear" w:color="auto" w:fill="FFFFFF"/>
        <w:spacing w:after="160" w:line="240" w:lineRule="auto"/>
        <w:rPr>
          <w:rFonts w:ascii="Arial" w:eastAsia="Times New Roman" w:hAnsi="Arial" w:cs="Arial"/>
          <w:sz w:val="20"/>
          <w:lang w:eastAsia="en-CA"/>
        </w:rPr>
      </w:pPr>
      <w:r w:rsidRPr="003410D2">
        <w:rPr>
          <w:rFonts w:ascii="Arial" w:eastAsia="Times New Roman" w:hAnsi="Arial" w:cs="Arial"/>
          <w:sz w:val="20"/>
          <w:lang w:eastAsia="en-CA"/>
        </w:rPr>
        <w:t>Conducting scientific assessment and using data evaluation techniques including use of statistics in EIA data analysis</w:t>
      </w:r>
    </w:p>
    <w:p w:rsidR="00BF7218" w:rsidRPr="0044342E" w:rsidRDefault="00C02935" w:rsidP="00BF7218">
      <w:pPr>
        <w:spacing w:after="0" w:line="240" w:lineRule="auto"/>
        <w:rPr>
          <w:rFonts w:ascii="Arial" w:hAnsi="Arial" w:cs="Arial"/>
          <w:b/>
          <w:sz w:val="20"/>
        </w:rPr>
      </w:pPr>
      <w:r w:rsidRPr="0044342E">
        <w:rPr>
          <w:rFonts w:ascii="Arial" w:hAnsi="Arial" w:cs="Arial"/>
          <w:b/>
          <w:color w:val="000000"/>
          <w:sz w:val="20"/>
        </w:rPr>
        <w:t>For more information and to apply online</w:t>
      </w:r>
      <w:r w:rsidR="007C182D" w:rsidRPr="0044342E">
        <w:rPr>
          <w:rFonts w:ascii="Arial" w:hAnsi="Arial" w:cs="Arial"/>
          <w:b/>
          <w:color w:val="000000"/>
          <w:sz w:val="20"/>
        </w:rPr>
        <w:t xml:space="preserve"> by </w:t>
      </w:r>
      <w:r w:rsidR="002848BB" w:rsidRPr="0044342E">
        <w:rPr>
          <w:rFonts w:ascii="Arial" w:hAnsi="Arial" w:cs="Arial"/>
          <w:b/>
          <w:color w:val="000000"/>
          <w:sz w:val="20"/>
        </w:rPr>
        <w:t>May 9</w:t>
      </w:r>
      <w:r w:rsidR="007C182D" w:rsidRPr="0044342E">
        <w:rPr>
          <w:rFonts w:ascii="Arial" w:hAnsi="Arial" w:cs="Arial"/>
          <w:b/>
          <w:color w:val="000000"/>
          <w:sz w:val="20"/>
        </w:rPr>
        <w:t xml:space="preserve">, </w:t>
      </w:r>
      <w:r w:rsidR="002848BB" w:rsidRPr="0044342E">
        <w:rPr>
          <w:rFonts w:ascii="Arial" w:hAnsi="Arial" w:cs="Arial"/>
          <w:b/>
          <w:color w:val="000000"/>
          <w:sz w:val="20"/>
        </w:rPr>
        <w:t>2019</w:t>
      </w:r>
      <w:r w:rsidRPr="0044342E">
        <w:rPr>
          <w:rFonts w:ascii="Arial" w:hAnsi="Arial" w:cs="Arial"/>
          <w:b/>
          <w:color w:val="000000"/>
          <w:sz w:val="20"/>
        </w:rPr>
        <w:t>, please go to:</w:t>
      </w:r>
      <w:r w:rsidR="002848BB" w:rsidRPr="0044342E">
        <w:rPr>
          <w:rFonts w:ascii="Arial" w:hAnsi="Arial" w:cs="Arial"/>
          <w:sz w:val="20"/>
        </w:rPr>
        <w:t xml:space="preserve"> </w:t>
      </w:r>
      <w:hyperlink r:id="rId6" w:history="1">
        <w:r w:rsidR="002848BB" w:rsidRPr="0044342E">
          <w:rPr>
            <w:rStyle w:val="Hyperlink"/>
            <w:rFonts w:ascii="Arial" w:hAnsi="Arial" w:cs="Arial"/>
            <w:b/>
            <w:sz w:val="20"/>
          </w:rPr>
          <w:t>https://bcpublicservice.hua.hrsmart.com/hr/ats/Posting/view/59885</w:t>
        </w:r>
      </w:hyperlink>
      <w:r w:rsidR="002848BB" w:rsidRPr="0044342E">
        <w:rPr>
          <w:rFonts w:ascii="Arial" w:hAnsi="Arial" w:cs="Arial"/>
          <w:b/>
          <w:color w:val="000000"/>
          <w:sz w:val="20"/>
        </w:rPr>
        <w:t xml:space="preserve"> </w:t>
      </w:r>
    </w:p>
    <w:p w:rsidR="00C02935" w:rsidRPr="0044342E" w:rsidRDefault="00C02935" w:rsidP="00AE62D0">
      <w:pPr>
        <w:rPr>
          <w:rFonts w:ascii="Arial" w:hAnsi="Arial" w:cs="Arial"/>
          <w:sz w:val="20"/>
        </w:rPr>
      </w:pPr>
    </w:p>
    <w:sectPr w:rsidR="00C02935" w:rsidRPr="0044342E"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F4558CA"/>
    <w:multiLevelType w:val="hybridMultilevel"/>
    <w:tmpl w:val="154C6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113359"/>
    <w:multiLevelType w:val="hybridMultilevel"/>
    <w:tmpl w:val="1FA67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4E5F6D"/>
    <w:multiLevelType w:val="multilevel"/>
    <w:tmpl w:val="6B42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3760F"/>
    <w:multiLevelType w:val="multilevel"/>
    <w:tmpl w:val="B956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C02A8"/>
    <w:rsid w:val="001C7C42"/>
    <w:rsid w:val="00206975"/>
    <w:rsid w:val="00217974"/>
    <w:rsid w:val="002848BB"/>
    <w:rsid w:val="002C48D7"/>
    <w:rsid w:val="002D4BB5"/>
    <w:rsid w:val="002F19C2"/>
    <w:rsid w:val="003410D2"/>
    <w:rsid w:val="00360125"/>
    <w:rsid w:val="003676AA"/>
    <w:rsid w:val="00376BBE"/>
    <w:rsid w:val="003F32FC"/>
    <w:rsid w:val="004268D0"/>
    <w:rsid w:val="0044342E"/>
    <w:rsid w:val="004903A1"/>
    <w:rsid w:val="004D3367"/>
    <w:rsid w:val="004E57C8"/>
    <w:rsid w:val="005900BA"/>
    <w:rsid w:val="005B16D7"/>
    <w:rsid w:val="005C75F3"/>
    <w:rsid w:val="005C7BEB"/>
    <w:rsid w:val="00693AD9"/>
    <w:rsid w:val="00785754"/>
    <w:rsid w:val="007C182D"/>
    <w:rsid w:val="007D1BEA"/>
    <w:rsid w:val="00827EF6"/>
    <w:rsid w:val="00864A80"/>
    <w:rsid w:val="008C530D"/>
    <w:rsid w:val="008D29D2"/>
    <w:rsid w:val="0097433D"/>
    <w:rsid w:val="009872B5"/>
    <w:rsid w:val="0099287B"/>
    <w:rsid w:val="009B7C0D"/>
    <w:rsid w:val="00A218F2"/>
    <w:rsid w:val="00A56151"/>
    <w:rsid w:val="00A85798"/>
    <w:rsid w:val="00A87516"/>
    <w:rsid w:val="00AA0A27"/>
    <w:rsid w:val="00AD202C"/>
    <w:rsid w:val="00AE62D0"/>
    <w:rsid w:val="00B06563"/>
    <w:rsid w:val="00B31140"/>
    <w:rsid w:val="00B51D18"/>
    <w:rsid w:val="00B54EA4"/>
    <w:rsid w:val="00BE601B"/>
    <w:rsid w:val="00BF7218"/>
    <w:rsid w:val="00C02935"/>
    <w:rsid w:val="00C311F7"/>
    <w:rsid w:val="00C42BBF"/>
    <w:rsid w:val="00C93621"/>
    <w:rsid w:val="00CD022A"/>
    <w:rsid w:val="00CF2DF3"/>
    <w:rsid w:val="00CF33F1"/>
    <w:rsid w:val="00D43EA1"/>
    <w:rsid w:val="00D859A9"/>
    <w:rsid w:val="00E266D8"/>
    <w:rsid w:val="00E73983"/>
    <w:rsid w:val="00E871EB"/>
    <w:rsid w:val="00EA349C"/>
    <w:rsid w:val="00EA6F6E"/>
    <w:rsid w:val="00EE17BF"/>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2414]" strokecolor="none [1943]"/>
    </o:shapedefaults>
    <o:shapelayout v:ext="edit">
      <o:idmap v:ext="edit" data="1"/>
    </o:shapelayout>
  </w:shapeDefaults>
  <w:decimalSymbol w:val="."/>
  <w:listSeparator w:val=","/>
  <w14:docId w14:val="0A5EEF1D"/>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284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655583">
      <w:bodyDiv w:val="1"/>
      <w:marLeft w:val="0"/>
      <w:marRight w:val="0"/>
      <w:marTop w:val="0"/>
      <w:marBottom w:val="0"/>
      <w:divBdr>
        <w:top w:val="none" w:sz="0" w:space="0" w:color="auto"/>
        <w:left w:val="none" w:sz="0" w:space="0" w:color="auto"/>
        <w:bottom w:val="none" w:sz="0" w:space="0" w:color="auto"/>
        <w:right w:val="none" w:sz="0" w:space="0" w:color="auto"/>
      </w:divBdr>
      <w:divsChild>
        <w:div w:id="592134006">
          <w:marLeft w:val="0"/>
          <w:marRight w:val="0"/>
          <w:marTop w:val="0"/>
          <w:marBottom w:val="0"/>
          <w:divBdr>
            <w:top w:val="none" w:sz="0" w:space="0" w:color="auto"/>
            <w:left w:val="none" w:sz="0" w:space="0" w:color="auto"/>
            <w:bottom w:val="none" w:sz="0" w:space="0" w:color="auto"/>
            <w:right w:val="none" w:sz="0" w:space="0" w:color="auto"/>
          </w:divBdr>
          <w:divsChild>
            <w:div w:id="631789615">
              <w:marLeft w:val="0"/>
              <w:marRight w:val="0"/>
              <w:marTop w:val="0"/>
              <w:marBottom w:val="0"/>
              <w:divBdr>
                <w:top w:val="none" w:sz="0" w:space="0" w:color="auto"/>
                <w:left w:val="none" w:sz="0" w:space="0" w:color="auto"/>
                <w:bottom w:val="none" w:sz="0" w:space="0" w:color="auto"/>
                <w:right w:val="none" w:sz="0" w:space="0" w:color="auto"/>
              </w:divBdr>
              <w:divsChild>
                <w:div w:id="693923789">
                  <w:marLeft w:val="0"/>
                  <w:marRight w:val="0"/>
                  <w:marTop w:val="0"/>
                  <w:marBottom w:val="0"/>
                  <w:divBdr>
                    <w:top w:val="none" w:sz="0" w:space="0" w:color="auto"/>
                    <w:left w:val="none" w:sz="0" w:space="0" w:color="auto"/>
                    <w:bottom w:val="none" w:sz="0" w:space="0" w:color="auto"/>
                    <w:right w:val="none" w:sz="0" w:space="0" w:color="auto"/>
                  </w:divBdr>
                  <w:divsChild>
                    <w:div w:id="1435394976">
                      <w:marLeft w:val="0"/>
                      <w:marRight w:val="0"/>
                      <w:marTop w:val="0"/>
                      <w:marBottom w:val="0"/>
                      <w:divBdr>
                        <w:top w:val="none" w:sz="0" w:space="0" w:color="auto"/>
                        <w:left w:val="none" w:sz="0" w:space="0" w:color="auto"/>
                        <w:bottom w:val="none" w:sz="0" w:space="0" w:color="auto"/>
                        <w:right w:val="none" w:sz="0" w:space="0" w:color="auto"/>
                      </w:divBdr>
                      <w:divsChild>
                        <w:div w:id="1443647192">
                          <w:marLeft w:val="0"/>
                          <w:marRight w:val="0"/>
                          <w:marTop w:val="0"/>
                          <w:marBottom w:val="0"/>
                          <w:divBdr>
                            <w:top w:val="none" w:sz="0" w:space="0" w:color="auto"/>
                            <w:left w:val="none" w:sz="0" w:space="0" w:color="auto"/>
                            <w:bottom w:val="none" w:sz="0" w:space="0" w:color="auto"/>
                            <w:right w:val="none" w:sz="0" w:space="0" w:color="auto"/>
                          </w:divBdr>
                          <w:divsChild>
                            <w:div w:id="1329097331">
                              <w:marLeft w:val="0"/>
                              <w:marRight w:val="0"/>
                              <w:marTop w:val="0"/>
                              <w:marBottom w:val="0"/>
                              <w:divBdr>
                                <w:top w:val="none" w:sz="0" w:space="0" w:color="auto"/>
                                <w:left w:val="none" w:sz="0" w:space="0" w:color="auto"/>
                                <w:bottom w:val="none" w:sz="0" w:space="0" w:color="auto"/>
                                <w:right w:val="none" w:sz="0" w:space="0" w:color="auto"/>
                              </w:divBdr>
                              <w:divsChild>
                                <w:div w:id="1757634859">
                                  <w:marLeft w:val="225"/>
                                  <w:marRight w:val="225"/>
                                  <w:marTop w:val="0"/>
                                  <w:marBottom w:val="0"/>
                                  <w:divBdr>
                                    <w:top w:val="none" w:sz="0" w:space="0" w:color="auto"/>
                                    <w:left w:val="none" w:sz="0" w:space="0" w:color="auto"/>
                                    <w:bottom w:val="none" w:sz="0" w:space="0" w:color="auto"/>
                                    <w:right w:val="none" w:sz="0" w:space="0" w:color="auto"/>
                                  </w:divBdr>
                                  <w:divsChild>
                                    <w:div w:id="813644103">
                                      <w:marLeft w:val="0"/>
                                      <w:marRight w:val="0"/>
                                      <w:marTop w:val="0"/>
                                      <w:marBottom w:val="0"/>
                                      <w:divBdr>
                                        <w:top w:val="none" w:sz="0" w:space="0" w:color="auto"/>
                                        <w:left w:val="none" w:sz="0" w:space="0" w:color="auto"/>
                                        <w:bottom w:val="none" w:sz="0" w:space="0" w:color="auto"/>
                                        <w:right w:val="none" w:sz="0" w:space="0" w:color="auto"/>
                                      </w:divBdr>
                                      <w:divsChild>
                                        <w:div w:id="277298011">
                                          <w:marLeft w:val="0"/>
                                          <w:marRight w:val="0"/>
                                          <w:marTop w:val="0"/>
                                          <w:marBottom w:val="150"/>
                                          <w:divBdr>
                                            <w:top w:val="none" w:sz="0" w:space="0" w:color="auto"/>
                                            <w:left w:val="none" w:sz="0" w:space="0" w:color="auto"/>
                                            <w:bottom w:val="none" w:sz="0" w:space="0" w:color="auto"/>
                                            <w:right w:val="none" w:sz="0" w:space="0" w:color="auto"/>
                                          </w:divBdr>
                                          <w:divsChild>
                                            <w:div w:id="4633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784374">
      <w:bodyDiv w:val="1"/>
      <w:marLeft w:val="0"/>
      <w:marRight w:val="0"/>
      <w:marTop w:val="0"/>
      <w:marBottom w:val="0"/>
      <w:divBdr>
        <w:top w:val="none" w:sz="0" w:space="0" w:color="auto"/>
        <w:left w:val="none" w:sz="0" w:space="0" w:color="auto"/>
        <w:bottom w:val="none" w:sz="0" w:space="0" w:color="auto"/>
        <w:right w:val="none" w:sz="0" w:space="0" w:color="auto"/>
      </w:divBdr>
      <w:divsChild>
        <w:div w:id="7413593">
          <w:marLeft w:val="0"/>
          <w:marRight w:val="0"/>
          <w:marTop w:val="0"/>
          <w:marBottom w:val="0"/>
          <w:divBdr>
            <w:top w:val="none" w:sz="0" w:space="0" w:color="auto"/>
            <w:left w:val="none" w:sz="0" w:space="0" w:color="auto"/>
            <w:bottom w:val="none" w:sz="0" w:space="0" w:color="auto"/>
            <w:right w:val="none" w:sz="0" w:space="0" w:color="auto"/>
          </w:divBdr>
          <w:divsChild>
            <w:div w:id="700861262">
              <w:marLeft w:val="0"/>
              <w:marRight w:val="0"/>
              <w:marTop w:val="0"/>
              <w:marBottom w:val="0"/>
              <w:divBdr>
                <w:top w:val="none" w:sz="0" w:space="0" w:color="auto"/>
                <w:left w:val="none" w:sz="0" w:space="0" w:color="auto"/>
                <w:bottom w:val="none" w:sz="0" w:space="0" w:color="auto"/>
                <w:right w:val="none" w:sz="0" w:space="0" w:color="auto"/>
              </w:divBdr>
              <w:divsChild>
                <w:div w:id="1691031271">
                  <w:marLeft w:val="0"/>
                  <w:marRight w:val="0"/>
                  <w:marTop w:val="0"/>
                  <w:marBottom w:val="0"/>
                  <w:divBdr>
                    <w:top w:val="none" w:sz="0" w:space="0" w:color="auto"/>
                    <w:left w:val="none" w:sz="0" w:space="0" w:color="auto"/>
                    <w:bottom w:val="none" w:sz="0" w:space="0" w:color="auto"/>
                    <w:right w:val="none" w:sz="0" w:space="0" w:color="auto"/>
                  </w:divBdr>
                  <w:divsChild>
                    <w:div w:id="1684895792">
                      <w:marLeft w:val="0"/>
                      <w:marRight w:val="0"/>
                      <w:marTop w:val="0"/>
                      <w:marBottom w:val="0"/>
                      <w:divBdr>
                        <w:top w:val="none" w:sz="0" w:space="0" w:color="auto"/>
                        <w:left w:val="none" w:sz="0" w:space="0" w:color="auto"/>
                        <w:bottom w:val="none" w:sz="0" w:space="0" w:color="auto"/>
                        <w:right w:val="none" w:sz="0" w:space="0" w:color="auto"/>
                      </w:divBdr>
                      <w:divsChild>
                        <w:div w:id="1273631317">
                          <w:marLeft w:val="0"/>
                          <w:marRight w:val="0"/>
                          <w:marTop w:val="0"/>
                          <w:marBottom w:val="0"/>
                          <w:divBdr>
                            <w:top w:val="none" w:sz="0" w:space="0" w:color="auto"/>
                            <w:left w:val="none" w:sz="0" w:space="0" w:color="auto"/>
                            <w:bottom w:val="none" w:sz="0" w:space="0" w:color="auto"/>
                            <w:right w:val="none" w:sz="0" w:space="0" w:color="auto"/>
                          </w:divBdr>
                          <w:divsChild>
                            <w:div w:id="967853890">
                              <w:marLeft w:val="0"/>
                              <w:marRight w:val="0"/>
                              <w:marTop w:val="0"/>
                              <w:marBottom w:val="0"/>
                              <w:divBdr>
                                <w:top w:val="none" w:sz="0" w:space="0" w:color="auto"/>
                                <w:left w:val="none" w:sz="0" w:space="0" w:color="auto"/>
                                <w:bottom w:val="none" w:sz="0" w:space="0" w:color="auto"/>
                                <w:right w:val="none" w:sz="0" w:space="0" w:color="auto"/>
                              </w:divBdr>
                              <w:divsChild>
                                <w:div w:id="941574891">
                                  <w:marLeft w:val="225"/>
                                  <w:marRight w:val="225"/>
                                  <w:marTop w:val="0"/>
                                  <w:marBottom w:val="0"/>
                                  <w:divBdr>
                                    <w:top w:val="none" w:sz="0" w:space="0" w:color="auto"/>
                                    <w:left w:val="none" w:sz="0" w:space="0" w:color="auto"/>
                                    <w:bottom w:val="none" w:sz="0" w:space="0" w:color="auto"/>
                                    <w:right w:val="none" w:sz="0" w:space="0" w:color="auto"/>
                                  </w:divBdr>
                                  <w:divsChild>
                                    <w:div w:id="1714311075">
                                      <w:marLeft w:val="0"/>
                                      <w:marRight w:val="0"/>
                                      <w:marTop w:val="0"/>
                                      <w:marBottom w:val="0"/>
                                      <w:divBdr>
                                        <w:top w:val="none" w:sz="0" w:space="0" w:color="auto"/>
                                        <w:left w:val="none" w:sz="0" w:space="0" w:color="auto"/>
                                        <w:bottom w:val="none" w:sz="0" w:space="0" w:color="auto"/>
                                        <w:right w:val="none" w:sz="0" w:space="0" w:color="auto"/>
                                      </w:divBdr>
                                      <w:divsChild>
                                        <w:div w:id="454762277">
                                          <w:marLeft w:val="0"/>
                                          <w:marRight w:val="0"/>
                                          <w:marTop w:val="0"/>
                                          <w:marBottom w:val="150"/>
                                          <w:divBdr>
                                            <w:top w:val="none" w:sz="0" w:space="0" w:color="auto"/>
                                            <w:left w:val="none" w:sz="0" w:space="0" w:color="auto"/>
                                            <w:bottom w:val="none" w:sz="0" w:space="0" w:color="auto"/>
                                            <w:right w:val="none" w:sz="0" w:space="0" w:color="auto"/>
                                          </w:divBdr>
                                          <w:divsChild>
                                            <w:div w:id="5945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publicservice.hua.hrsmart.com/hr/ats/Posting/view/5988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5</cp:revision>
  <dcterms:created xsi:type="dcterms:W3CDTF">2019-04-24T18:02:00Z</dcterms:created>
  <dcterms:modified xsi:type="dcterms:W3CDTF">2019-04-24T18:31:00Z</dcterms:modified>
</cp:coreProperties>
</file>